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Pr="00936C6E" w:rsidRDefault="000B6E42" w:rsidP="000B6E42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0B6E42" w:rsidRDefault="000B6E42" w:rsidP="000B6E42">
      <w:pPr>
        <w:widowControl w:val="0"/>
        <w:jc w:val="center"/>
        <w:rPr>
          <w:caps/>
          <w:color w:val="000000"/>
          <w:spacing w:val="-2"/>
          <w:szCs w:val="28"/>
        </w:rPr>
      </w:pPr>
    </w:p>
    <w:p w:rsidR="000B6E42" w:rsidRPr="00241C2C" w:rsidRDefault="000B6E42" w:rsidP="000B6E42">
      <w:pPr>
        <w:spacing w:line="360" w:lineRule="auto"/>
        <w:jc w:val="center"/>
        <w:rPr>
          <w:rFonts w:eastAsia="Calibri"/>
          <w:b/>
          <w:sz w:val="36"/>
          <w:szCs w:val="36"/>
        </w:rPr>
      </w:pPr>
      <w:r w:rsidRPr="00241C2C">
        <w:rPr>
          <w:rFonts w:eastAsia="Calibri"/>
          <w:b/>
          <w:sz w:val="36"/>
          <w:szCs w:val="36"/>
        </w:rPr>
        <w:t>ОБЩИЕ И УНИКАЛЬНЫЕ ПРОБЛЕМЫ РАЗВИТИЯ РОССИЙСКОЙ РЕГИОНАЛЬНОЙ ЭКОНОМИКИ</w:t>
      </w:r>
    </w:p>
    <w:p w:rsidR="000B6E42" w:rsidRDefault="000B6E42" w:rsidP="000B6E42">
      <w:pPr>
        <w:pStyle w:val="a4"/>
        <w:rPr>
          <w:i/>
        </w:rPr>
      </w:pPr>
    </w:p>
    <w:p w:rsidR="000B6E42" w:rsidRDefault="000B6E42" w:rsidP="000B6E42">
      <w:pPr>
        <w:pStyle w:val="a4"/>
        <w:rPr>
          <w:i/>
        </w:rPr>
      </w:pPr>
    </w:p>
    <w:p w:rsidR="000B6E42" w:rsidRDefault="000B6E42" w:rsidP="000B6E42">
      <w:pPr>
        <w:pStyle w:val="a4"/>
        <w:rPr>
          <w:i/>
        </w:rPr>
      </w:pPr>
    </w:p>
    <w:p w:rsidR="000B6E42" w:rsidRDefault="000B6E42" w:rsidP="000B6E42">
      <w:pPr>
        <w:pStyle w:val="a4"/>
        <w:rPr>
          <w:i/>
        </w:rPr>
      </w:pPr>
    </w:p>
    <w:p w:rsidR="000B6E42" w:rsidRPr="0093304B" w:rsidRDefault="000B6E42" w:rsidP="000B6E42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  <w:r w:rsidRPr="0093304B">
        <w:rPr>
          <w:i/>
          <w:color w:val="auto"/>
          <w:szCs w:val="20"/>
        </w:rPr>
        <w:t>под редакцией</w:t>
      </w:r>
    </w:p>
    <w:p w:rsidR="000B6E42" w:rsidRPr="0093304B" w:rsidRDefault="000B6E42" w:rsidP="000B6E42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  <w:r w:rsidRPr="0093304B">
        <w:rPr>
          <w:i/>
          <w:color w:val="auto"/>
          <w:szCs w:val="20"/>
        </w:rPr>
        <w:t>доктора экономических наук,</w:t>
      </w:r>
    </w:p>
    <w:p w:rsidR="000B6E42" w:rsidRPr="0093304B" w:rsidRDefault="000B6E42" w:rsidP="000B6E42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  <w:r w:rsidRPr="0093304B">
        <w:rPr>
          <w:i/>
          <w:color w:val="auto"/>
          <w:szCs w:val="20"/>
        </w:rPr>
        <w:t>профессора Плотникова А.Н.</w:t>
      </w:r>
    </w:p>
    <w:p w:rsidR="000B6E42" w:rsidRPr="0093304B" w:rsidRDefault="000B6E42" w:rsidP="000B6E42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</w:p>
    <w:p w:rsidR="000B6E42" w:rsidRPr="0093304B" w:rsidRDefault="000B6E42" w:rsidP="000B6E42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rPr>
          <w:b/>
          <w:color w:val="000000"/>
          <w:szCs w:val="28"/>
        </w:rPr>
      </w:pPr>
    </w:p>
    <w:p w:rsidR="000B6E42" w:rsidRDefault="000B6E42" w:rsidP="000B6E42">
      <w:pPr>
        <w:widowControl w:val="0"/>
        <w:outlineLvl w:val="0"/>
        <w:rPr>
          <w:color w:val="000000"/>
          <w:sz w:val="24"/>
        </w:rPr>
      </w:pPr>
      <w:bookmarkStart w:id="0" w:name="_Toc286346082"/>
      <w:bookmarkStart w:id="1" w:name="_Toc309931686"/>
    </w:p>
    <w:p w:rsidR="000B6E42" w:rsidRDefault="000B6E42" w:rsidP="000B6E42">
      <w:pPr>
        <w:widowControl w:val="0"/>
        <w:outlineLvl w:val="0"/>
        <w:rPr>
          <w:color w:val="000000"/>
          <w:sz w:val="24"/>
        </w:rPr>
      </w:pPr>
    </w:p>
    <w:p w:rsidR="000B6E42" w:rsidRDefault="000B6E42" w:rsidP="000B6E42">
      <w:pPr>
        <w:widowControl w:val="0"/>
        <w:outlineLvl w:val="0"/>
        <w:rPr>
          <w:color w:val="000000"/>
          <w:sz w:val="24"/>
        </w:rPr>
      </w:pPr>
    </w:p>
    <w:p w:rsidR="000B6E42" w:rsidRDefault="000B6E42" w:rsidP="000B6E42">
      <w:pPr>
        <w:widowControl w:val="0"/>
        <w:outlineLvl w:val="0"/>
        <w:rPr>
          <w:color w:val="000000"/>
          <w:sz w:val="24"/>
        </w:rPr>
      </w:pPr>
    </w:p>
    <w:p w:rsidR="000B6E42" w:rsidRDefault="000B6E42" w:rsidP="000B6E42">
      <w:pPr>
        <w:widowControl w:val="0"/>
        <w:outlineLvl w:val="0"/>
        <w:rPr>
          <w:color w:val="000000"/>
          <w:sz w:val="24"/>
        </w:rPr>
      </w:pPr>
    </w:p>
    <w:p w:rsidR="000B6E42" w:rsidRPr="00C21C07" w:rsidRDefault="000B6E42" w:rsidP="000B6E42">
      <w:pPr>
        <w:widowControl w:val="0"/>
        <w:outlineLvl w:val="0"/>
        <w:rPr>
          <w:color w:val="000000"/>
          <w:sz w:val="24"/>
        </w:rPr>
      </w:pPr>
      <w:bookmarkStart w:id="2" w:name="_Toc326931934"/>
      <w:r w:rsidRPr="00C21C07">
        <w:rPr>
          <w:color w:val="000000"/>
          <w:sz w:val="24"/>
        </w:rPr>
        <w:t>УДК 338.86+893.34</w:t>
      </w:r>
      <w:bookmarkEnd w:id="0"/>
      <w:bookmarkEnd w:id="1"/>
      <w:bookmarkEnd w:id="2"/>
    </w:p>
    <w:p w:rsidR="000B6E42" w:rsidRPr="00C21C07" w:rsidRDefault="000B6E42" w:rsidP="000B6E42">
      <w:pPr>
        <w:widowControl w:val="0"/>
        <w:outlineLvl w:val="0"/>
        <w:rPr>
          <w:color w:val="000000"/>
          <w:sz w:val="24"/>
        </w:rPr>
      </w:pPr>
      <w:bookmarkStart w:id="3" w:name="_Toc286346083"/>
      <w:bookmarkStart w:id="4" w:name="_Toc309931687"/>
      <w:bookmarkStart w:id="5" w:name="_Toc326931935"/>
      <w:r w:rsidRPr="00C21C07">
        <w:rPr>
          <w:color w:val="000000"/>
          <w:sz w:val="24"/>
        </w:rPr>
        <w:t>ББК 67.338</w:t>
      </w:r>
      <w:bookmarkEnd w:id="3"/>
      <w:bookmarkEnd w:id="4"/>
      <w:bookmarkEnd w:id="5"/>
      <w:r w:rsidRPr="00C21C07">
        <w:rPr>
          <w:color w:val="000000"/>
          <w:sz w:val="24"/>
        </w:rPr>
        <w:t xml:space="preserve"> </w:t>
      </w:r>
    </w:p>
    <w:p w:rsidR="000B6E42" w:rsidRPr="00C21C07" w:rsidRDefault="000B6E42" w:rsidP="000B6E42">
      <w:pPr>
        <w:widowControl w:val="0"/>
        <w:ind w:firstLine="708"/>
        <w:outlineLvl w:val="0"/>
        <w:rPr>
          <w:color w:val="000000"/>
          <w:sz w:val="24"/>
        </w:rPr>
      </w:pPr>
      <w:r>
        <w:rPr>
          <w:color w:val="000000"/>
          <w:sz w:val="24"/>
        </w:rPr>
        <w:t>О 28</w:t>
      </w:r>
    </w:p>
    <w:p w:rsidR="000B6E42" w:rsidRDefault="000B6E42" w:rsidP="000B6E42">
      <w:pPr>
        <w:widowControl w:val="0"/>
        <w:jc w:val="center"/>
        <w:rPr>
          <w:i/>
          <w:color w:val="000000"/>
          <w:sz w:val="24"/>
        </w:rPr>
      </w:pPr>
    </w:p>
    <w:p w:rsidR="000B6E42" w:rsidRPr="00793541" w:rsidRDefault="000B6E42" w:rsidP="000B6E42">
      <w:pPr>
        <w:widowControl w:val="0"/>
        <w:jc w:val="center"/>
        <w:rPr>
          <w:i/>
          <w:color w:val="000000"/>
          <w:szCs w:val="28"/>
        </w:rPr>
      </w:pPr>
      <w:r w:rsidRPr="00793541">
        <w:rPr>
          <w:i/>
          <w:color w:val="000000"/>
          <w:szCs w:val="28"/>
        </w:rPr>
        <w:t>Авторы:</w:t>
      </w:r>
    </w:p>
    <w:p w:rsidR="008F62C1" w:rsidRDefault="008F62C1" w:rsidP="008F62C1">
      <w:pPr>
        <w:jc w:val="center"/>
        <w:outlineLvl w:val="0"/>
        <w:rPr>
          <w:bCs/>
          <w:i/>
          <w:szCs w:val="28"/>
        </w:rPr>
      </w:pPr>
      <w:r w:rsidRPr="00793541">
        <w:rPr>
          <w:i/>
          <w:szCs w:val="28"/>
        </w:rPr>
        <w:t>Васильев</w:t>
      </w:r>
      <w:r w:rsidRPr="00271147">
        <w:rPr>
          <w:i/>
          <w:szCs w:val="28"/>
        </w:rPr>
        <w:t xml:space="preserve"> </w:t>
      </w:r>
      <w:r w:rsidRPr="00793541">
        <w:rPr>
          <w:i/>
          <w:szCs w:val="28"/>
        </w:rPr>
        <w:t xml:space="preserve">Я.А., </w:t>
      </w:r>
      <w:r w:rsidRPr="00793541">
        <w:rPr>
          <w:rFonts w:eastAsia="Calibri"/>
          <w:i/>
          <w:szCs w:val="28"/>
        </w:rPr>
        <w:t>Губернаторов</w:t>
      </w:r>
      <w:r w:rsidRPr="00271147">
        <w:rPr>
          <w:rFonts w:eastAsia="Calibri"/>
          <w:i/>
          <w:szCs w:val="28"/>
        </w:rPr>
        <w:t xml:space="preserve"> </w:t>
      </w:r>
      <w:r w:rsidRPr="00793541">
        <w:rPr>
          <w:rFonts w:eastAsia="Calibri"/>
          <w:i/>
          <w:szCs w:val="28"/>
        </w:rPr>
        <w:t xml:space="preserve">А.М., </w:t>
      </w:r>
      <w:r w:rsidRPr="00793541">
        <w:rPr>
          <w:bCs/>
          <w:i/>
          <w:szCs w:val="28"/>
        </w:rPr>
        <w:t>Гущина</w:t>
      </w:r>
      <w:r w:rsidRPr="00271147">
        <w:rPr>
          <w:bCs/>
          <w:i/>
          <w:szCs w:val="28"/>
        </w:rPr>
        <w:t xml:space="preserve"> </w:t>
      </w:r>
      <w:r w:rsidRPr="00793541">
        <w:rPr>
          <w:bCs/>
          <w:i/>
          <w:szCs w:val="28"/>
        </w:rPr>
        <w:t>Е.Г., Данилова</w:t>
      </w:r>
      <w:r w:rsidRPr="00271147">
        <w:rPr>
          <w:bCs/>
          <w:i/>
          <w:szCs w:val="28"/>
        </w:rPr>
        <w:t xml:space="preserve"> </w:t>
      </w:r>
      <w:r w:rsidRPr="00793541">
        <w:rPr>
          <w:bCs/>
          <w:i/>
          <w:szCs w:val="28"/>
        </w:rPr>
        <w:t>О.А.</w:t>
      </w:r>
      <w:r>
        <w:rPr>
          <w:bCs/>
          <w:i/>
          <w:szCs w:val="28"/>
        </w:rPr>
        <w:t xml:space="preserve">, </w:t>
      </w:r>
    </w:p>
    <w:p w:rsidR="008F62C1" w:rsidRPr="00793541" w:rsidRDefault="008F62C1" w:rsidP="008F62C1">
      <w:pPr>
        <w:jc w:val="center"/>
        <w:outlineLvl w:val="0"/>
        <w:rPr>
          <w:i/>
          <w:szCs w:val="28"/>
        </w:rPr>
      </w:pPr>
      <w:proofErr w:type="spellStart"/>
      <w:r w:rsidRPr="00793541">
        <w:rPr>
          <w:rStyle w:val="b-quoteauthorname"/>
          <w:i/>
          <w:szCs w:val="28"/>
          <w:lang w:eastAsia="en-US"/>
        </w:rPr>
        <w:t>Еременко-Венгер</w:t>
      </w:r>
      <w:proofErr w:type="spellEnd"/>
      <w:r w:rsidRPr="00271147">
        <w:rPr>
          <w:i/>
          <w:szCs w:val="28"/>
          <w:lang w:eastAsia="en-US"/>
        </w:rPr>
        <w:t xml:space="preserve"> </w:t>
      </w:r>
      <w:r w:rsidRPr="00793541">
        <w:rPr>
          <w:i/>
          <w:szCs w:val="28"/>
          <w:lang w:eastAsia="en-US"/>
        </w:rPr>
        <w:t>Е.В.</w:t>
      </w:r>
      <w:r w:rsidRPr="00793541">
        <w:rPr>
          <w:rStyle w:val="b-quoteauthorname"/>
          <w:i/>
          <w:szCs w:val="28"/>
          <w:lang w:eastAsia="en-US"/>
        </w:rPr>
        <w:t xml:space="preserve">, </w:t>
      </w:r>
      <w:proofErr w:type="spellStart"/>
      <w:r w:rsidRPr="00793541">
        <w:rPr>
          <w:bCs/>
          <w:i/>
          <w:szCs w:val="28"/>
        </w:rPr>
        <w:t>Караулова</w:t>
      </w:r>
      <w:proofErr w:type="spellEnd"/>
      <w:r w:rsidRPr="00271147">
        <w:rPr>
          <w:bCs/>
          <w:i/>
          <w:szCs w:val="28"/>
        </w:rPr>
        <w:t xml:space="preserve"> </w:t>
      </w:r>
      <w:r w:rsidRPr="00793541">
        <w:rPr>
          <w:bCs/>
          <w:i/>
          <w:szCs w:val="28"/>
        </w:rPr>
        <w:t>Н.М</w:t>
      </w:r>
      <w:r>
        <w:rPr>
          <w:bCs/>
          <w:i/>
          <w:szCs w:val="28"/>
        </w:rPr>
        <w:t>.</w:t>
      </w:r>
      <w:r w:rsidRPr="00793541">
        <w:rPr>
          <w:bCs/>
          <w:i/>
          <w:szCs w:val="28"/>
        </w:rPr>
        <w:t xml:space="preserve">, </w:t>
      </w:r>
      <w:r w:rsidRPr="00793541">
        <w:rPr>
          <w:rFonts w:eastAsia="Calibri"/>
          <w:i/>
          <w:szCs w:val="28"/>
        </w:rPr>
        <w:t>Корецкая</w:t>
      </w:r>
      <w:r w:rsidRPr="00271147">
        <w:rPr>
          <w:rFonts w:eastAsia="Calibri"/>
          <w:i/>
          <w:szCs w:val="28"/>
        </w:rPr>
        <w:t xml:space="preserve"> </w:t>
      </w:r>
      <w:r w:rsidRPr="00793541">
        <w:rPr>
          <w:rFonts w:eastAsia="Calibri"/>
          <w:i/>
          <w:szCs w:val="28"/>
        </w:rPr>
        <w:t xml:space="preserve">Л.К., </w:t>
      </w:r>
      <w:r w:rsidRPr="00793541">
        <w:rPr>
          <w:bCs/>
          <w:i/>
          <w:szCs w:val="28"/>
          <w:lang w:eastAsia="en-US"/>
        </w:rPr>
        <w:t>Львович</w:t>
      </w:r>
      <w:r w:rsidRPr="00271147">
        <w:rPr>
          <w:bCs/>
          <w:i/>
          <w:szCs w:val="28"/>
          <w:lang w:eastAsia="en-US"/>
        </w:rPr>
        <w:t xml:space="preserve"> </w:t>
      </w:r>
      <w:r w:rsidRPr="00793541">
        <w:rPr>
          <w:bCs/>
          <w:i/>
          <w:szCs w:val="28"/>
          <w:lang w:eastAsia="en-US"/>
        </w:rPr>
        <w:t>И.Я.</w:t>
      </w:r>
      <w:r>
        <w:rPr>
          <w:bCs/>
          <w:i/>
          <w:szCs w:val="28"/>
          <w:lang w:eastAsia="en-US"/>
        </w:rPr>
        <w:t>,</w:t>
      </w:r>
      <w:r w:rsidRPr="00271147">
        <w:rPr>
          <w:bCs/>
          <w:i/>
          <w:szCs w:val="28"/>
        </w:rPr>
        <w:t xml:space="preserve"> </w:t>
      </w:r>
      <w:r w:rsidRPr="00793541">
        <w:rPr>
          <w:bCs/>
          <w:i/>
          <w:szCs w:val="28"/>
        </w:rPr>
        <w:t>Николаева</w:t>
      </w:r>
      <w:r w:rsidRPr="00271147">
        <w:rPr>
          <w:bCs/>
          <w:i/>
          <w:szCs w:val="28"/>
        </w:rPr>
        <w:t xml:space="preserve"> </w:t>
      </w:r>
      <w:r w:rsidRPr="00793541">
        <w:rPr>
          <w:bCs/>
          <w:i/>
          <w:szCs w:val="28"/>
        </w:rPr>
        <w:t>Л.В., Орлова</w:t>
      </w:r>
      <w:r w:rsidRPr="00271147">
        <w:rPr>
          <w:bCs/>
          <w:i/>
          <w:szCs w:val="28"/>
        </w:rPr>
        <w:t xml:space="preserve"> </w:t>
      </w:r>
      <w:r w:rsidRPr="00793541">
        <w:rPr>
          <w:bCs/>
          <w:i/>
          <w:szCs w:val="28"/>
        </w:rPr>
        <w:t xml:space="preserve">Н.В., </w:t>
      </w:r>
      <w:r w:rsidRPr="00793541">
        <w:rPr>
          <w:bCs/>
          <w:i/>
          <w:szCs w:val="28"/>
          <w:lang w:eastAsia="en-US"/>
        </w:rPr>
        <w:t>Преображенский</w:t>
      </w:r>
      <w:r w:rsidRPr="00271147">
        <w:rPr>
          <w:bCs/>
          <w:i/>
          <w:szCs w:val="28"/>
          <w:lang w:eastAsia="en-US"/>
        </w:rPr>
        <w:t xml:space="preserve"> </w:t>
      </w:r>
      <w:r w:rsidRPr="00793541">
        <w:rPr>
          <w:bCs/>
          <w:i/>
          <w:szCs w:val="28"/>
          <w:lang w:eastAsia="en-US"/>
        </w:rPr>
        <w:t xml:space="preserve">А.П., </w:t>
      </w:r>
      <w:proofErr w:type="spellStart"/>
      <w:r w:rsidRPr="00793541">
        <w:rPr>
          <w:i/>
          <w:szCs w:val="28"/>
        </w:rPr>
        <w:t>Середюк</w:t>
      </w:r>
      <w:proofErr w:type="spellEnd"/>
      <w:r w:rsidRPr="00271147">
        <w:rPr>
          <w:i/>
          <w:szCs w:val="28"/>
        </w:rPr>
        <w:t xml:space="preserve"> </w:t>
      </w:r>
      <w:r w:rsidRPr="00793541">
        <w:rPr>
          <w:i/>
          <w:szCs w:val="28"/>
        </w:rPr>
        <w:t>И.Л.,</w:t>
      </w:r>
      <w:r w:rsidRPr="00793541">
        <w:rPr>
          <w:bCs/>
          <w:i/>
          <w:szCs w:val="28"/>
        </w:rPr>
        <w:t xml:space="preserve"> </w:t>
      </w:r>
      <w:proofErr w:type="spellStart"/>
      <w:r w:rsidRPr="00793541">
        <w:rPr>
          <w:bCs/>
          <w:i/>
          <w:szCs w:val="28"/>
        </w:rPr>
        <w:t>Сизенева</w:t>
      </w:r>
      <w:proofErr w:type="spellEnd"/>
      <w:r w:rsidRPr="00271147">
        <w:rPr>
          <w:bCs/>
          <w:i/>
          <w:szCs w:val="28"/>
        </w:rPr>
        <w:t xml:space="preserve"> </w:t>
      </w:r>
      <w:r w:rsidRPr="00793541">
        <w:rPr>
          <w:bCs/>
          <w:i/>
          <w:szCs w:val="28"/>
        </w:rPr>
        <w:t xml:space="preserve">Л.А., </w:t>
      </w:r>
      <w:proofErr w:type="spellStart"/>
      <w:r w:rsidRPr="00793541">
        <w:rPr>
          <w:bCs/>
          <w:i/>
          <w:szCs w:val="28"/>
          <w:lang w:eastAsia="en-US"/>
        </w:rPr>
        <w:t>Филипова</w:t>
      </w:r>
      <w:proofErr w:type="spellEnd"/>
      <w:r w:rsidRPr="00271147">
        <w:rPr>
          <w:bCs/>
          <w:i/>
          <w:szCs w:val="28"/>
          <w:lang w:eastAsia="en-US"/>
        </w:rPr>
        <w:t xml:space="preserve"> </w:t>
      </w:r>
      <w:r w:rsidRPr="00793541">
        <w:rPr>
          <w:bCs/>
          <w:i/>
          <w:szCs w:val="28"/>
          <w:lang w:eastAsia="en-US"/>
        </w:rPr>
        <w:t xml:space="preserve">В.Н. </w:t>
      </w:r>
    </w:p>
    <w:p w:rsidR="008F62C1" w:rsidRPr="00F44FB4" w:rsidRDefault="008F62C1" w:rsidP="008F62C1">
      <w:pPr>
        <w:pStyle w:val="1"/>
        <w:jc w:val="center"/>
        <w:rPr>
          <w:b w:val="0"/>
          <w:i/>
        </w:rPr>
      </w:pPr>
    </w:p>
    <w:p w:rsidR="000B6E42" w:rsidRPr="00F44FB4" w:rsidRDefault="000B6E42" w:rsidP="000B6E42">
      <w:pPr>
        <w:pStyle w:val="1"/>
        <w:jc w:val="center"/>
        <w:rPr>
          <w:b w:val="0"/>
          <w:i/>
        </w:rPr>
      </w:pPr>
    </w:p>
    <w:p w:rsidR="000B6E42" w:rsidRDefault="000B6E42" w:rsidP="000B6E42">
      <w:pPr>
        <w:widowControl w:val="0"/>
        <w:jc w:val="center"/>
        <w:rPr>
          <w:bCs/>
          <w:i/>
          <w:color w:val="000000"/>
          <w:sz w:val="24"/>
        </w:rPr>
      </w:pPr>
    </w:p>
    <w:p w:rsidR="000B6E42" w:rsidRPr="00A65206" w:rsidRDefault="000B6E42" w:rsidP="000B6E42">
      <w:pPr>
        <w:widowControl w:val="0"/>
        <w:ind w:firstLine="708"/>
        <w:jc w:val="center"/>
      </w:pPr>
      <w:r w:rsidRPr="00A65206">
        <w:t>Рецензенты:</w:t>
      </w:r>
    </w:p>
    <w:p w:rsidR="000B6E42" w:rsidRPr="00A65206" w:rsidRDefault="000B6E42" w:rsidP="000B6E42">
      <w:pPr>
        <w:widowControl w:val="0"/>
        <w:ind w:firstLine="708"/>
        <w:jc w:val="center"/>
      </w:pPr>
      <w:r w:rsidRPr="00A65206">
        <w:t>Долгий В.И., доктор экономических наук, профессор</w:t>
      </w:r>
    </w:p>
    <w:p w:rsidR="000B6E42" w:rsidRPr="00A65206" w:rsidRDefault="000B6E42" w:rsidP="000B6E42">
      <w:pPr>
        <w:widowControl w:val="0"/>
        <w:ind w:firstLine="708"/>
        <w:jc w:val="center"/>
      </w:pPr>
      <w:proofErr w:type="spellStart"/>
      <w:r w:rsidRPr="00A65206">
        <w:t>Постюшков</w:t>
      </w:r>
      <w:proofErr w:type="spellEnd"/>
      <w:r w:rsidRPr="00A65206">
        <w:t xml:space="preserve"> А.В., доктор экономических наук, профессор</w:t>
      </w:r>
    </w:p>
    <w:p w:rsidR="000B6E42" w:rsidRPr="00A65206" w:rsidRDefault="000B6E42" w:rsidP="000B6E42">
      <w:pPr>
        <w:widowControl w:val="0"/>
        <w:ind w:firstLine="708"/>
        <w:jc w:val="center"/>
      </w:pPr>
      <w:proofErr w:type="spellStart"/>
      <w:r>
        <w:t>СмирноваТ.В</w:t>
      </w:r>
      <w:proofErr w:type="spellEnd"/>
      <w:r>
        <w:t>., доктор социологических наук, профессор</w:t>
      </w:r>
    </w:p>
    <w:p w:rsidR="000B6E42" w:rsidRDefault="000B6E42" w:rsidP="000B6E42">
      <w:pPr>
        <w:widowControl w:val="0"/>
        <w:ind w:firstLine="708"/>
        <w:jc w:val="center"/>
        <w:rPr>
          <w:bCs/>
          <w:i/>
          <w:color w:val="000000"/>
          <w:sz w:val="24"/>
        </w:rPr>
      </w:pPr>
    </w:p>
    <w:p w:rsidR="000B6E42" w:rsidRDefault="000B6E42" w:rsidP="000B6E42">
      <w:pPr>
        <w:widowControl w:val="0"/>
        <w:ind w:firstLine="708"/>
        <w:jc w:val="center"/>
        <w:rPr>
          <w:bCs/>
          <w:i/>
          <w:color w:val="000000"/>
          <w:sz w:val="24"/>
        </w:rPr>
      </w:pPr>
    </w:p>
    <w:p w:rsidR="000B6E42" w:rsidRPr="007073A0" w:rsidRDefault="000B6E42" w:rsidP="000B6E42">
      <w:pPr>
        <w:widowControl w:val="0"/>
        <w:rPr>
          <w:b/>
          <w:color w:val="000000"/>
          <w:sz w:val="24"/>
        </w:rPr>
      </w:pPr>
    </w:p>
    <w:tbl>
      <w:tblPr>
        <w:tblW w:w="0" w:type="auto"/>
        <w:tblLook w:val="04A0"/>
      </w:tblPr>
      <w:tblGrid>
        <w:gridCol w:w="722"/>
        <w:gridCol w:w="804"/>
        <w:gridCol w:w="7653"/>
        <w:gridCol w:w="107"/>
      </w:tblGrid>
      <w:tr w:rsidR="000B6E42" w:rsidRPr="007073A0" w:rsidTr="002B59D0">
        <w:trPr>
          <w:gridAfter w:val="1"/>
          <w:wAfter w:w="107" w:type="dxa"/>
          <w:trHeight w:val="1695"/>
        </w:trPr>
        <w:tc>
          <w:tcPr>
            <w:tcW w:w="722" w:type="dxa"/>
            <w:hideMark/>
          </w:tcPr>
          <w:p w:rsidR="000B6E42" w:rsidRPr="00C21C07" w:rsidRDefault="000B6E42" w:rsidP="002B59D0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28</w:t>
            </w:r>
          </w:p>
        </w:tc>
        <w:tc>
          <w:tcPr>
            <w:tcW w:w="8457" w:type="dxa"/>
            <w:gridSpan w:val="2"/>
          </w:tcPr>
          <w:p w:rsidR="000B6E42" w:rsidRDefault="000B6E42" w:rsidP="002B59D0">
            <w:r w:rsidRPr="00A65206">
              <w:rPr>
                <w:rFonts w:eastAsia="Calibri"/>
                <w:szCs w:val="28"/>
              </w:rPr>
              <w:t>Общие и уникальные проблемы развития российской региональной экономики</w:t>
            </w:r>
            <w:r>
              <w:rPr>
                <w:bCs/>
              </w:rPr>
              <w:t>: К</w:t>
            </w:r>
            <w:r w:rsidRPr="007073A0">
              <w:rPr>
                <w:bCs/>
              </w:rPr>
              <w:t>оллективная монография</w:t>
            </w:r>
            <w:r>
              <w:rPr>
                <w:bCs/>
              </w:rPr>
              <w:t xml:space="preserve"> </w:t>
            </w:r>
            <w:r w:rsidRPr="007073A0">
              <w:rPr>
                <w:bCs/>
              </w:rPr>
              <w:t xml:space="preserve">/ под ред. </w:t>
            </w:r>
            <w:r>
              <w:rPr>
                <w:bCs/>
              </w:rPr>
              <w:t>Плотникова А.Н</w:t>
            </w:r>
            <w:r w:rsidRPr="007073A0">
              <w:rPr>
                <w:bCs/>
              </w:rPr>
              <w:t>.</w:t>
            </w:r>
            <w:r>
              <w:rPr>
                <w:bCs/>
              </w:rPr>
              <w:t xml:space="preserve"> - </w:t>
            </w:r>
            <w:r w:rsidRPr="007073A0">
              <w:rPr>
                <w:bCs/>
              </w:rPr>
              <w:t>Саратов: изд</w:t>
            </w:r>
            <w:r>
              <w:rPr>
                <w:bCs/>
              </w:rPr>
              <w:t>-во ЦПМ «Академия Бизнеса», 2014</w:t>
            </w:r>
            <w:r w:rsidRPr="007073A0">
              <w:rPr>
                <w:bCs/>
              </w:rPr>
              <w:t xml:space="preserve"> </w:t>
            </w:r>
            <w:r>
              <w:rPr>
                <w:bCs/>
              </w:rPr>
              <w:t>- 235</w:t>
            </w:r>
            <w:r w:rsidRPr="008552E7">
              <w:t>с.</w:t>
            </w:r>
            <w:r w:rsidRPr="007073A0">
              <w:t xml:space="preserve"> </w:t>
            </w:r>
          </w:p>
          <w:p w:rsidR="000B6E42" w:rsidRPr="007073A0" w:rsidRDefault="000B6E42" w:rsidP="002B59D0">
            <w:pPr>
              <w:pStyle w:val="a3"/>
              <w:spacing w:line="240" w:lineRule="auto"/>
              <w:jc w:val="left"/>
            </w:pPr>
          </w:p>
          <w:p w:rsidR="000B6E42" w:rsidRPr="007073A0" w:rsidRDefault="000B6E42" w:rsidP="002B59D0">
            <w:pPr>
              <w:widowControl w:val="0"/>
              <w:shd w:val="clear" w:color="auto" w:fill="FFFFFF"/>
              <w:rPr>
                <w:color w:val="000000"/>
                <w:sz w:val="24"/>
              </w:rPr>
            </w:pPr>
            <w:r w:rsidRPr="00A65206">
              <w:rPr>
                <w:color w:val="000000"/>
                <w:sz w:val="24"/>
                <w:highlight w:val="yellow"/>
                <w:lang w:val="en-US"/>
              </w:rPr>
              <w:t>ISBN</w:t>
            </w:r>
            <w:r w:rsidRPr="00A65206">
              <w:rPr>
                <w:color w:val="000000"/>
                <w:sz w:val="24"/>
                <w:highlight w:val="yellow"/>
              </w:rPr>
              <w:t xml:space="preserve">  978-5-905147-39-5</w:t>
            </w:r>
          </w:p>
        </w:tc>
      </w:tr>
      <w:tr w:rsidR="000B6E42" w:rsidRPr="0091703F" w:rsidTr="002B59D0">
        <w:tc>
          <w:tcPr>
            <w:tcW w:w="1526" w:type="dxa"/>
            <w:gridSpan w:val="2"/>
          </w:tcPr>
          <w:p w:rsidR="000B6E42" w:rsidRPr="008015D8" w:rsidRDefault="000B6E42" w:rsidP="002B59D0">
            <w:pPr>
              <w:widowControl w:val="0"/>
              <w:tabs>
                <w:tab w:val="left" w:pos="1134"/>
              </w:tabs>
              <w:ind w:firstLine="851"/>
              <w:rPr>
                <w:color w:val="000000"/>
              </w:rPr>
            </w:pPr>
          </w:p>
        </w:tc>
        <w:tc>
          <w:tcPr>
            <w:tcW w:w="7760" w:type="dxa"/>
            <w:gridSpan w:val="2"/>
          </w:tcPr>
          <w:p w:rsidR="000B6E42" w:rsidRPr="0091703F" w:rsidRDefault="000B6E42" w:rsidP="002B59D0">
            <w:pPr>
              <w:widowControl w:val="0"/>
              <w:tabs>
                <w:tab w:val="left" w:pos="1134"/>
              </w:tabs>
              <w:ind w:firstLine="851"/>
              <w:rPr>
                <w:color w:val="000000"/>
              </w:rPr>
            </w:pPr>
          </w:p>
        </w:tc>
      </w:tr>
    </w:tbl>
    <w:p w:rsidR="004A12C0" w:rsidRDefault="004A12C0"/>
    <w:sectPr w:rsidR="004A12C0" w:rsidSect="000B6E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42"/>
    <w:rsid w:val="000B6E42"/>
    <w:rsid w:val="004A12C0"/>
    <w:rsid w:val="00572F81"/>
    <w:rsid w:val="008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E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aliases w:val="Обычный (Web)1,Обычный (Web),Обычный (веб) Знак,Обычный (Web) Знак,Обычный (веб) Знак1,Обычный (веб) Знак Знак"/>
    <w:basedOn w:val="a"/>
    <w:rsid w:val="000B6E42"/>
    <w:pPr>
      <w:autoSpaceDE w:val="0"/>
      <w:autoSpaceDN w:val="0"/>
      <w:spacing w:before="100" w:after="100" w:line="360" w:lineRule="auto"/>
      <w:jc w:val="both"/>
    </w:pPr>
    <w:rPr>
      <w:color w:val="000000"/>
    </w:rPr>
  </w:style>
  <w:style w:type="paragraph" w:styleId="a4">
    <w:name w:val="Title"/>
    <w:basedOn w:val="a"/>
    <w:link w:val="a5"/>
    <w:qFormat/>
    <w:rsid w:val="000B6E42"/>
    <w:pPr>
      <w:shd w:val="clear" w:color="auto" w:fill="FFFFFF"/>
      <w:spacing w:before="5" w:line="480" w:lineRule="exact"/>
      <w:ind w:left="5" w:right="19" w:firstLine="720"/>
      <w:jc w:val="center"/>
    </w:pPr>
    <w:rPr>
      <w:color w:val="000000"/>
      <w:spacing w:val="1"/>
      <w:szCs w:val="28"/>
    </w:rPr>
  </w:style>
  <w:style w:type="character" w:customStyle="1" w:styleId="a5">
    <w:name w:val="Название Знак"/>
    <w:basedOn w:val="a0"/>
    <w:link w:val="a4"/>
    <w:rsid w:val="000B6E42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rsid w:val="000B6E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-quoteauthorname">
    <w:name w:val="b-quote__author_name"/>
    <w:basedOn w:val="a0"/>
    <w:rsid w:val="000B6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Company>DG Win&amp;Soft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2014-06-20T10:54:00Z</dcterms:created>
  <dcterms:modified xsi:type="dcterms:W3CDTF">2014-06-20T11:02:00Z</dcterms:modified>
</cp:coreProperties>
</file>